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 xml:space="preserve">关于公开选拔齐鲁工业大学（山东省科学院）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Hans"/>
        </w:rPr>
        <w:t>大学生通讯社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成员的通知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各学部（院），全日制在校学生：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齐鲁工业大学（山东省科学院）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大学生通讯社前身是党委宣传部全媒体中心大学生记者团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是在校（院）党委的正确领导和宣传部的直接指导下开展工作的校（院）级学生组织，是校（院）与学生相互联系的桥梁和纽带之一。为进一步加强队伍建设，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壮大大学生通讯社队伍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《齐鲁工业大学（山东省科学院）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章程》，现决定在全校（院）范围内公开选拔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大学生通讯社主席团及部长成员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。具体事项通知如下：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一、选拔范围及要求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（一）报名范围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主席：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校（院）202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级全日制在校本科生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部长：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校（院）2022级全日制在校本科生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（二）岗位设置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大学生通讯社主席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：2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部长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：成员共10人，其中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新闻采编部部长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编校审核部部长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秘书部部长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。（具体岗位请参考附件1）。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（三）报名条件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1.政治立场坚定，忠实执行党的路线、方针、政策，思想觉悟高，道德情操好，有较强的集体荣誉感和群众基础，遵守法律法规和校（院）各项规章制度。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2.热爱新闻宣传工作，综合素质高，有较强的统筹组织能力、沟通协调能力和语言文字表达能力，具有团结协作精神、服务创新意识和大局意识。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学习成绩优良，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具有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较好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的文字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写作和组稿能力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Hans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4.具有相应岗位的工作经验或经历，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会修图、摄影及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获得省级及以上奖项或其他突出事迹的可优先考虑。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二、选拔流程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（一）报名（6月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日－6月1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报名方式分为个人申请报名和组织推荐报名。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符合条件的学生干部可自行下载个人申请报名表（见附件2）和组织推荐报名表（见附件3），于6月1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日17:00前将电子版发送至齐鲁工业大学（山东省科学院）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邮箱：935034919@qq.com，纸质版材料交至长清校区办公楼336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，并附获奖证书、摄影或音像作品等复印件等。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（二）资格审查（6月1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由校（院）党委宣传部统一对报名人员进行资格审查，符合报名条件的同学进入考核选拔环节。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（三）考核选拔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时间：6月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下午16：00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地点：办公楼3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2会议室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形式：主要通过竞选演讲、面试等考核选拔。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（四）考察公示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由党委宣传部对预录取人选进行试用考察及岗前培训，综合考量表现情况，结合个人填报志愿和能力特长，征求所属学院（部）意见后确定各岗位拟录用人员。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对拟录用人员在全校范围内进行为期3天的公示，拟录用人员考察期为三个月。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三、其它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按照《齐鲁工业大学（山东省科学院）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章程》有关规定，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大学生通讯社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所有学生干部可参加期末考核评优、第二课堂加分以及“十佳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校园记者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“十佳宣传标兵”等评选；另外，宣传部指导老师为学生干部提供职业生涯规划、考研及考公等方面的指导，表现优秀的学生干部还可以被推荐到山东广播电视台、山东教育电视台、济南日报等媒体单位进行实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魏帅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（指导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0531-89632064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、19854197801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right="0" w:firstLine="1500" w:firstLineChars="5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Hans"/>
        </w:rPr>
        <w:t>孟语晨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记者团主席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）15256901584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  <w:t>大学生</w:t>
      </w:r>
      <w:r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通讯社岗位设置</w:t>
      </w:r>
    </w:p>
    <w:tbl>
      <w:tblPr>
        <w:tblStyle w:val="5"/>
        <w:tblW w:w="83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93"/>
        <w:gridCol w:w="418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（主席）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1正+1副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主席：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统筹安排通讯社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Hans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每月兄弟高校校报评审终稿定稿；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校报新闻采写、深度报道通讯、侧记写作；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大学生通讯社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新闻写作培训；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副主席：协助主席开展记者团工作；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校报新闻采写、深度报道通讯、侧记写作；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大学生通讯社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新闻写作培训；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校报发行，负责及时检查勤工助学发行报纸及时、到位；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稿费统计、发放统筹。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新闻采编部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（部长）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1正+3副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校报新闻采写、深度报道通讯写作、摄影；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《齐鲁工大报》校报三版、四版专题策划；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《齐鲁工大报》校报一版校对；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每月兄弟高校校报评审；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编校审核部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（部长）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1正+2副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校报深度报道通讯、侧记写作；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每月兄弟高校校报评审，每月兄弟高校校报评审汇总及撰写；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《齐鲁工大报》校报三、四版审核。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（部长）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1正+2副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办公室日常值班安排、考勤；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团建活动策划、大型活动筹办；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每月兄弟高校校报评审；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《齐鲁工大报》校报二版审核校对；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与办公室对接，及时检查报纸邮递、校报宣传栏更新；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用稿量每月统计。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大学生通讯社公开选拔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个人申请报名表</w:t>
      </w:r>
    </w:p>
    <w:tbl>
      <w:tblPr>
        <w:tblStyle w:val="6"/>
        <w:tblpPr w:leftFromText="180" w:rightFromText="180" w:vertAnchor="text" w:horzAnchor="page" w:tblpX="1500" w:tblpY="133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56"/>
        <w:gridCol w:w="780"/>
        <w:gridCol w:w="1261"/>
        <w:gridCol w:w="984"/>
        <w:gridCol w:w="1196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学（部）院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QQ/微信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本人简历及工作经历（获奖情况）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特长技能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工作规划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left="723" w:hanging="723" w:hangingChars="3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1.竞选岗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详见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《齐鲁工业大学（山东省科学院）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大学生通讯社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成员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选拔岗位汇总表》；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请如实填写，如发现弄虚作假严肃处理。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大学生通讯社组织推荐报名表</w:t>
      </w:r>
    </w:p>
    <w:tbl>
      <w:tblPr>
        <w:tblStyle w:val="6"/>
        <w:tblpPr w:leftFromText="180" w:rightFromText="180" w:vertAnchor="text" w:horzAnchor="page" w:tblpX="1524" w:tblpY="190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17"/>
        <w:gridCol w:w="741"/>
        <w:gridCol w:w="1092"/>
        <w:gridCol w:w="791"/>
        <w:gridCol w:w="201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所在学部（院）、专业、年级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QQ/微信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是否接受调剂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所在组织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简要介绍个人情况及业务特长等。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主管部门推荐意见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推荐教师：                 主管部门：（盖章）    </w:t>
            </w:r>
          </w:p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   月    日 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SC-Semibol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YWU1NTNjZjY1YTlmMmE0ZWIxZWQzNGRkYjUxMzIifQ=="/>
  </w:docVars>
  <w:rsids>
    <w:rsidRoot w:val="92FBF4AD"/>
    <w:rsid w:val="0D597099"/>
    <w:rsid w:val="14186369"/>
    <w:rsid w:val="14A22342"/>
    <w:rsid w:val="1C7550B1"/>
    <w:rsid w:val="1DFE6C4A"/>
    <w:rsid w:val="43EEC88B"/>
    <w:rsid w:val="5E5C6289"/>
    <w:rsid w:val="6C9E2DF6"/>
    <w:rsid w:val="77FEB6C8"/>
    <w:rsid w:val="7D1E1A15"/>
    <w:rsid w:val="92FBF4AD"/>
    <w:rsid w:val="BD4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1"/>
    <w:basedOn w:val="7"/>
    <w:qFormat/>
    <w:uiPriority w:val="0"/>
    <w:rPr>
      <w:rFonts w:ascii=".PingFangSC-Semibold" w:hAnsi=".PingFangSC-Semibold" w:eastAsia=".PingFangSC-Semibold" w:cs=".PingFangSC-Semibold"/>
      <w:b/>
      <w:bCs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1840</Words>
  <Characters>1923</Characters>
  <Lines>0</Lines>
  <Paragraphs>0</Paragraphs>
  <TotalTime>4</TotalTime>
  <ScaleCrop>false</ScaleCrop>
  <LinksUpToDate>false</LinksUpToDate>
  <CharactersWithSpaces>2038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2023-06-10T00:57:00Z</dcterms:created>
  <dc:creator>达达</dc:creator>
  <cp:lastModifiedBy>admin</cp:lastModifiedBy>
  <dcterms:modified xsi:type="dcterms:W3CDTF">2023-06-13T01:16:57Z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132C4E0E33D3818738FA8264E8611420_43</vt:lpwstr>
  </property>
</Properties>
</file>